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河南省</w:t>
      </w:r>
      <w:r>
        <w:rPr>
          <w:rFonts w:ascii="方正小标宋简体" w:eastAsia="方正小标宋简体"/>
          <w:sz w:val="40"/>
          <w:szCs w:val="40"/>
        </w:rPr>
        <w:t>第一届职业技能大赛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参赛意向征集表</w:t>
      </w:r>
    </w:p>
    <w:p>
      <w:pPr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填报单位（公章）：                                   填报时间：      年    月   日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一、世赛项目（共63项）</w:t>
      </w:r>
    </w:p>
    <w:tbl>
      <w:tblPr>
        <w:tblStyle w:val="3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787"/>
        <w:gridCol w:w="2376"/>
        <w:gridCol w:w="1944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pStyle w:val="5"/>
              <w:adjustRightInd w:val="0"/>
              <w:snapToGrid w:val="0"/>
              <w:spacing w:after="0"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项目领域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adjustRightInd w:val="0"/>
              <w:snapToGrid w:val="0"/>
              <w:spacing w:after="0"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194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参赛意向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pacing w:val="-4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楷体_GB2312" w:cs="Times New Roman"/>
                <w:spacing w:val="-4"/>
                <w:szCs w:val="21"/>
              </w:rPr>
              <w:t>请在栏中打“√”）</w:t>
            </w:r>
          </w:p>
        </w:tc>
        <w:tc>
          <w:tcPr>
            <w:tcW w:w="193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意向单位名单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（可多个）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运输与物流</w:t>
            </w:r>
          </w:p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（6项）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飞机维修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车身修理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汽车技术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汽车喷漆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重型车辆维修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货运代理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结构与建筑技术</w:t>
            </w:r>
          </w:p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（12项）</w:t>
            </w: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砌筑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家具制作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木工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混凝土建筑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电气装置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精细木工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园艺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油漆与装饰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left="1400" w:hanging="1400" w:hangingChars="50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left="1400" w:hanging="1400" w:hanging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抹灰与隔墙系统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left="1400" w:hanging="1400" w:hangingChars="50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left="1400" w:hanging="1400" w:hanging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管道与制暖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left="1400" w:hanging="1400" w:hangingChars="50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left="1400" w:hanging="1400" w:hanging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制冷与空调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瓷砖贴面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制造与工程技术</w:t>
            </w:r>
          </w:p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（15项）</w:t>
            </w: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数控铣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数控车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建筑金属构造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电子技术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工业控制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工业机械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制造团队挑战赛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CAD机械设计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机电一体化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移动机器人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制造与工程技术</w:t>
            </w:r>
          </w:p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（15项）</w:t>
            </w: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塑料模具工程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原型制作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焊接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水处理技术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化学实验室技术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34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信息与通信技术</w:t>
            </w:r>
          </w:p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（7项）</w:t>
            </w: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信息网络布线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网络系统管理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商务软件解决方案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印刷媒体技术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38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网站设计与开发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39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云计算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网络安全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41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创意艺术与时尚</w:t>
            </w:r>
          </w:p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（6项）</w:t>
            </w: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时装技术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42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花艺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平面设计技术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44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珠宝加工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45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商品展示技术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46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3D游戏艺术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47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社会及个人服务</w:t>
            </w:r>
          </w:p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（8项）</w:t>
            </w: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烘焙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美容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49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糖艺/西点制作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烹饪（西餐）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美发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健康和社会照护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53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餐厅服务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酒店接待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55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拟新增比赛项目</w:t>
            </w:r>
          </w:p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lang w:val="zh-CN"/>
              </w:rPr>
              <w:t>（9项）</w:t>
            </w: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轨道车辆技术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56</w:t>
            </w:r>
          </w:p>
        </w:tc>
        <w:tc>
          <w:tcPr>
            <w:tcW w:w="1787" w:type="dxa"/>
            <w:vMerge w:val="continue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移动应用开发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57</w:t>
            </w:r>
          </w:p>
        </w:tc>
        <w:tc>
          <w:tcPr>
            <w:tcW w:w="1787" w:type="dxa"/>
            <w:vMerge w:val="continue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光电技术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58</w:t>
            </w:r>
          </w:p>
        </w:tc>
        <w:tc>
          <w:tcPr>
            <w:tcW w:w="1787" w:type="dxa"/>
            <w:vMerge w:val="continue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增材制造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59</w:t>
            </w:r>
          </w:p>
        </w:tc>
        <w:tc>
          <w:tcPr>
            <w:tcW w:w="1787" w:type="dxa"/>
            <w:vMerge w:val="continue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建筑信息模型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  <w:tc>
          <w:tcPr>
            <w:tcW w:w="1787" w:type="dxa"/>
            <w:vMerge w:val="continue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工业设计技术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61</w:t>
            </w:r>
          </w:p>
        </w:tc>
        <w:tc>
          <w:tcPr>
            <w:tcW w:w="1787" w:type="dxa"/>
            <w:vMerge w:val="continue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工业4.0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62</w:t>
            </w:r>
          </w:p>
        </w:tc>
        <w:tc>
          <w:tcPr>
            <w:tcW w:w="1787" w:type="dxa"/>
            <w:vMerge w:val="continue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可再生能源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63</w:t>
            </w:r>
          </w:p>
        </w:tc>
        <w:tc>
          <w:tcPr>
            <w:tcW w:w="1787" w:type="dxa"/>
            <w:vMerge w:val="continue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376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机器人系统集成</w:t>
            </w:r>
          </w:p>
        </w:tc>
        <w:tc>
          <w:tcPr>
            <w:tcW w:w="194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1932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napToGrid w:val="0"/>
                <w:sz w:val="28"/>
                <w:szCs w:val="28"/>
                <w:lang w:val="zh-CN"/>
              </w:rPr>
            </w:pPr>
          </w:p>
        </w:tc>
      </w:tr>
    </w:tbl>
    <w:p>
      <w:pPr>
        <w:snapToGrid w:val="0"/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 xml:space="preserve">    二、国赛项目（共23项）</w:t>
      </w:r>
    </w:p>
    <w:tbl>
      <w:tblPr>
        <w:tblStyle w:val="3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204"/>
        <w:gridCol w:w="1968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3204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1968" w:type="dxa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参赛意向</w:t>
            </w:r>
          </w:p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pacing w:val="-4"/>
                <w:sz w:val="20"/>
              </w:rPr>
              <w:t>（</w:t>
            </w:r>
            <w:r>
              <w:rPr>
                <w:rFonts w:ascii="Times New Roman" w:hAnsi="Times New Roman" w:eastAsia="楷体_GB2312" w:cs="Times New Roman"/>
                <w:spacing w:val="-4"/>
                <w:sz w:val="21"/>
                <w:szCs w:val="21"/>
              </w:rPr>
              <w:t>请在栏中打“√”）</w:t>
            </w:r>
          </w:p>
        </w:tc>
        <w:tc>
          <w:tcPr>
            <w:tcW w:w="260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意向单位名称</w:t>
            </w:r>
          </w:p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pacing w:val="-4"/>
                <w:sz w:val="20"/>
              </w:rPr>
            </w:pPr>
            <w:r>
              <w:rPr>
                <w:rFonts w:hint="eastAsia" w:ascii="Times New Roman" w:hAnsi="Times New Roman" w:eastAsia="楷体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（可多个）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数控车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数控铣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电工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装配钳工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焊接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电子技术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CAD机械设计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汽车维修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新能源汽车智能化技术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木工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砌筑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室内装饰设计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网络信息系统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物联网技术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信息网络布线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珠宝加工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服装制版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健康照护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茶艺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社会体育指导（健身）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餐厅服务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西式烹调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3204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烘焙</w:t>
            </w:r>
          </w:p>
        </w:tc>
        <w:tc>
          <w:tcPr>
            <w:tcW w:w="1968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B3F30"/>
    <w:rsid w:val="75A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正文首行缩进1"/>
    <w:basedOn w:val="2"/>
    <w:qFormat/>
    <w:uiPriority w:val="0"/>
    <w:pPr>
      <w:spacing w:line="560" w:lineRule="exact"/>
      <w:ind w:firstLine="721" w:firstLineChars="200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2021-05-10T08:34:00Z</dcterms:created>
  <dc:creator>yinhezyl</dc:creator>
  <cp:lastModifiedBy>yinhezyl</cp:lastModifiedBy>
  <dcterms:modified xsi:type="dcterms:W3CDTF">2021-05-10T08:36:02Z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CB58DAB4788D4F46A59971567F43ECF8</vt:lpwstr>
  </property>
</Properties>
</file>